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650C13">
        <w:rPr>
          <w:rFonts w:ascii="Times New Roman" w:hAnsi="Times New Roman" w:cs="Times New Roman"/>
          <w:sz w:val="28"/>
          <w:szCs w:val="28"/>
        </w:rPr>
        <w:t xml:space="preserve"> 28.09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650C13">
        <w:rPr>
          <w:rFonts w:ascii="Times New Roman" w:hAnsi="Times New Roman" w:cs="Times New Roman"/>
          <w:sz w:val="28"/>
          <w:szCs w:val="28"/>
        </w:rPr>
        <w:t>21, занятие 7</w:t>
      </w:r>
    </w:p>
    <w:p w:rsidR="00600EE0" w:rsidRDefault="00600EE0" w:rsidP="00506B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50C13">
        <w:rPr>
          <w:rFonts w:ascii="Times New Roman" w:hAnsi="Times New Roman" w:cs="Times New Roman"/>
          <w:sz w:val="28"/>
          <w:szCs w:val="28"/>
        </w:rPr>
        <w:t>4 Т</w:t>
      </w:r>
      <w:r w:rsidR="00B67418">
        <w:rPr>
          <w:rFonts w:ascii="Times New Roman" w:hAnsi="Times New Roman" w:cs="Times New Roman"/>
          <w:sz w:val="28"/>
          <w:szCs w:val="28"/>
        </w:rPr>
        <w:t>М</w:t>
      </w:r>
      <w:r w:rsidR="00506B29">
        <w:rPr>
          <w:rFonts w:ascii="Times New Roman" w:hAnsi="Times New Roman" w:cs="Times New Roman"/>
          <w:sz w:val="28"/>
          <w:szCs w:val="28"/>
        </w:rPr>
        <w:tab/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384725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Default="00EE0B23" w:rsidP="00614C85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CD3ECC">
        <w:t xml:space="preserve"> </w:t>
      </w:r>
      <w:r w:rsidR="00CD3ECC">
        <w:t>«</w:t>
      </w:r>
      <w:r w:rsidR="00CD3ECC">
        <w:rPr>
          <w:rFonts w:ascii="Times New Roman" w:hAnsi="Times New Roman" w:cs="Times New Roman"/>
          <w:sz w:val="28"/>
          <w:szCs w:val="28"/>
        </w:rPr>
        <w:t>Особенности делового общения»</w:t>
      </w:r>
    </w:p>
    <w:p w:rsidR="00CD3ECC" w:rsidRDefault="00600EE0" w:rsidP="00CD3EC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CD3EC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систематизировать знания, умения обучающихся по данной                              теме, закрепить основные понятия путем тренировочных упражнений; научить составлять различные виды частных  деловых документов; совершенствовать речевую грамотность.</w:t>
      </w:r>
    </w:p>
    <w:p w:rsidR="000F37E5" w:rsidRDefault="000F37E5" w:rsidP="000F37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7E5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CD3ECC" w:rsidRP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Составьте краткий  конспект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Прежде чем перейти к более подробной характеристике деловых бесед и совещаний, выделим некоторые организационные и психологические особенности делового общения, которые во многом определяют речевое поведение деловых партнеров и отличают его от общения вне деловой среды.</w:t>
      </w:r>
    </w:p>
    <w:p w:rsidR="00CD3ECC" w:rsidRPr="00CD3ECC" w:rsidRDefault="00CD3ECC" w:rsidP="00CD3E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3ECC">
        <w:rPr>
          <w:rFonts w:ascii="Times New Roman" w:hAnsi="Times New Roman" w:cs="Times New Roman"/>
          <w:sz w:val="28"/>
          <w:szCs w:val="28"/>
          <w:u w:val="single"/>
        </w:rPr>
        <w:t>Коммуникация в организациях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Для каждого из нас очевидно, что разговор между сотрудниками одной и той же в организации, обсуждающими деловой вопрос, или разговор между руководителем и подчиненным принципиально отличаются от разговоров между этими же людьми вне служебных рамок. 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Деловое общение– это такое взаимодействие людей, которое подчинено решению определенной задачи (производственной, научной, коммерческой и т.д.), т.е. цель делового взаимодействия лежит за пределами процесса общения (в отличие от личностно ориентированного общения, предметом которого выступает именно характер отношений между его участниками).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 Принципы деятельности любой социальной организации (фирмы, учреждения) накладывают определенные ограничения на поведение людей. Отметим среди них следующие: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1.Достаточно жесткая регламентация целей и мотивов общения, способов осуществления контактов между сотрудниками, которая объясняется тем, что за каждым работником в организации нормативно закрепляется стандарт поведения в виде устойчивой структуры формальных прав и обязанностей, которому он должен следовать. Поэтому психологически деловое общение </w:t>
      </w:r>
      <w:r w:rsidRPr="00CD3ECC">
        <w:rPr>
          <w:rFonts w:ascii="Times New Roman" w:hAnsi="Times New Roman" w:cs="Times New Roman"/>
          <w:sz w:val="28"/>
          <w:szCs w:val="28"/>
        </w:rPr>
        <w:lastRenderedPageBreak/>
        <w:t>оказывается в значительной степени формализованным, отстраненным, «холодным».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Соответственно в отношении речевого поведения ожидается, что обмен сведениями между сотрудниками носит не личный характер, но подчинен прежде всего совместному решению служебной задачи.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2. Иерархичность построения организации: между подразделениями и сотрудниками закрепляются отношения подчинения, зависимости, неравенства. Одним из следствий действия этого принципа для речевой коммуникации оказывается проблема условий передачи точной и по возможности полной информации по звеньям иерархической пирамиды и соответственно эффективности обратной связи.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Так, эффективность распространения деловой информации «по горизонтали» (т.е. между отделами, подразделениями или сотрудниками одного уровня), как правило, очень высока. Люди, работающие на одном и том же уровне, понимают друг друга «с полуслова», им не требуется детальное и подробное объяснение сути задачи.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Эффективность вертикальной коммуникации (т.е. вверх и вниз по иерархическим уровням) значительно ниже. По некоторым данным, лишь 20–25% информации, исходящей от высшего управленческого звена, доходит непосредственно до конкретных исполнителей и правильно ими понимается. Отчасти это объясняется тем, что на пути прохождения информации от источника (говорящего) к адресату в любом иерархически организованном управлении присутствуют звенья-посредники. Посредниками могут становиться линейные руководители, секретари, ассистенты, канцелярские работники и др. Устные сообщения при передаче с одного уровня на другой (как вниз, так и вверх) могут быть сокращены, отредактированы, искажены прежде, чем они дойдут до получателя (эффект «испорченного телефона»).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Другая причина, вызывающая низкую эффективность вертикальной коммуникации, связана с убеждением, распространенным среди некоторых руководителей, что подчиненным вовсе не обязательно знать о положении дел на предприятии в целом, они должны выполнять поставленные перед ними задачи, исполнять принятые решения и не задавать лишних вопросов. Однако, как установлено психологией восприятия, человек будет действовать осмысленно, если он знает не только выполняемую им конкретную операцию, но и видит более широкий контекст, в который она вписана. Если конкретные исполнители лишены сведений такого рода, они начинают </w:t>
      </w:r>
      <w:r w:rsidRPr="00CD3ECC">
        <w:rPr>
          <w:rFonts w:ascii="Times New Roman" w:hAnsi="Times New Roman" w:cs="Times New Roman"/>
          <w:sz w:val="28"/>
          <w:szCs w:val="28"/>
        </w:rPr>
        <w:lastRenderedPageBreak/>
        <w:t>искать ответы самостоятельно, при этом искажая и домысливая имеющуюся информацию.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Стремление учесть эти особенности служебно-деловой коммуникации проявляется, с одной стороны, в требовании письменной фиксации распоряжений, решений, приказов, а с другой – в признании деловых бесед важнейшим средством повышения эффективности обратной связи в организации.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3. Мотивация труда как условие эффективной деятельности организации или предприятия. Необходимость в особых усилиях по стимулированию труда может быть отчасти объяснена объективной противоречивостью поведения и самоощущения человека в организации: в деловом общении он выступает одновременно как конкретная целостная личность и как представитель организации, т.е. носитель определенных профессионально-ролевых функций. В случае, если его потребности как личности не удовлетворяются в процессе его деятельности в организации или его собственные идеи и стиль поведения не совпадают с групповыми нормами, может возникнуть внутриличностный конфликт, снизиться интерес к выполняемой работе. Конфликты такого рода часто оказываются темой обсуждения между сотрудниками, а иногда причиной проблемных бесед между руководителем и подчиненным.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Наряду с такими способами мотивации труда персонала, как различные виды морального и материального поощрения, продвижение по службе, повышение квалификации за счет организации и др., огромное мотивационное воздействие могут оказывать беседы руководителя с подчиненными: критические оценки, форма постановки задач, ответы руководителя на вопросы; они могут либо помогать сотрудникам ориентироваться в своей деятельности, побуждать их работать успешнее и прибыльнее, либо препятствовать этому.</w:t>
      </w:r>
    </w:p>
    <w:p w:rsidR="00CD3ECC" w:rsidRPr="00CD3ECC" w:rsidRDefault="00CD3ECC" w:rsidP="00CD3E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3ECC">
        <w:rPr>
          <w:rFonts w:ascii="Times New Roman" w:hAnsi="Times New Roman" w:cs="Times New Roman"/>
          <w:sz w:val="28"/>
          <w:szCs w:val="28"/>
          <w:u w:val="single"/>
        </w:rPr>
        <w:t>Требования к речевой коммуникации в деловой среде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  Принципы жизнедеятельности любой организации предопределяют особенности служебно-делового общения и во многом объясняют характер требований к речевой коммуникации в деловой среде. Эти требования могут быть сформулированы следующим образом: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 • Четко определяйте цели своего сообщения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lastRenderedPageBreak/>
        <w:t>• Делайте сообщение понятным и доступным для восприятия разными группами работников: находите конкретные иллюстрации общих понятий, развивайте общую идею, используя яркие примеры.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• Делайте сообщения по возможности краткими и сжатыми, отказывайтесь от излишней информации, привлекайте внимание сотрудников лишь к тем проблемам, которые касаются их конкретно.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• В разговоре с сотрудниками следуйте правилам активного слушания, демонстрируйте им сигналы вашего понимания и готовности к совместным действиям.</w:t>
      </w:r>
    </w:p>
    <w:p w:rsidR="00CD3ECC" w:rsidRPr="00CD3ECC" w:rsidRDefault="00CD3ECC" w:rsidP="00C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Таким образом, приведенные правила в равной мере должны соблюдаться как в разговоре между двумя деловыми собеседниками, так и при групповом общении. В то же время их использование и конкретное проявление в деловой беседе и на деловом совещании имеет свои особенности.</w:t>
      </w:r>
    </w:p>
    <w:p w:rsidR="00384725" w:rsidRP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</w:rPr>
        <w:t>Выполните следующие задания (письменно в тетрадях):</w:t>
      </w:r>
    </w:p>
    <w:p w:rsidR="00384725" w:rsidRPr="00CD3ECC" w:rsidRDefault="00384725" w:rsidP="00CD3ECC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D3ECC">
        <w:rPr>
          <w:rFonts w:ascii="Times New Roman" w:hAnsi="Times New Roman" w:cs="Times New Roman"/>
          <w:i/>
          <w:sz w:val="28"/>
          <w:szCs w:val="28"/>
        </w:rPr>
        <w:t>Подберите определения к словам.</w:t>
      </w:r>
    </w:p>
    <w:p w:rsidR="00384725" w:rsidRPr="00CD3ECC" w:rsidRDefault="00384725" w:rsidP="003847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Рояль, фамилия, бра, картофель, кофе, тюль, толь, молодежь, кафе, рельс, туфля, какаду, шимпанзе, пальто, шоссе, метро, мозоль, табель, депо, купе, какао, пианино, меню, такси, фойе, бюро, пари, жюри, Сочи, Тбилиси, леди.</w:t>
      </w:r>
    </w:p>
    <w:p w:rsidR="00384725" w:rsidRPr="00CD3ECC" w:rsidRDefault="00CD3ECC" w:rsidP="00CD3ECC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D3ECC">
        <w:rPr>
          <w:rFonts w:ascii="Times New Roman" w:hAnsi="Times New Roman" w:cs="Times New Roman"/>
          <w:i/>
          <w:sz w:val="28"/>
          <w:szCs w:val="28"/>
        </w:rPr>
        <w:t>С</w:t>
      </w:r>
      <w:r w:rsidR="00384725" w:rsidRPr="00CD3ECC">
        <w:rPr>
          <w:rFonts w:ascii="Times New Roman" w:hAnsi="Times New Roman" w:cs="Times New Roman"/>
          <w:i/>
          <w:sz w:val="28"/>
          <w:szCs w:val="28"/>
        </w:rPr>
        <w:t>оставьте с данными словами такие словосочетания, в которых был бы четко обозначен их род.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Диван-кровать, платье-костюм, вагон-лавка, кресло-кровать, плащ-палатка, роман-газета, штаб-квартира;  ТАСС, МИД, ВГИК.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84725" w:rsidRPr="00CD3ECC" w:rsidRDefault="00384725" w:rsidP="00CD3ECC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D3ECC">
        <w:rPr>
          <w:rFonts w:ascii="Times New Roman" w:hAnsi="Times New Roman" w:cs="Times New Roman"/>
          <w:i/>
          <w:sz w:val="28"/>
          <w:szCs w:val="28"/>
        </w:rPr>
        <w:t>От данных существительных образуйте форму  именительного  падежа  единственного числа и определите род.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ab/>
        <w:t>Клавиши, рельсы, простыни, туфли, жирафы, ставни.</w:t>
      </w:r>
    </w:p>
    <w:p w:rsidR="00384725" w:rsidRPr="00CD3ECC" w:rsidRDefault="00384725" w:rsidP="00CD3ECC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 </w:t>
      </w:r>
      <w:r w:rsidRPr="00CD3ECC">
        <w:rPr>
          <w:rFonts w:ascii="Times New Roman" w:hAnsi="Times New Roman" w:cs="Times New Roman"/>
          <w:i/>
          <w:sz w:val="28"/>
          <w:szCs w:val="28"/>
        </w:rPr>
        <w:t>Поставьте данные существительные в</w:t>
      </w:r>
      <w:r w:rsidR="00CD3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3ECC">
        <w:rPr>
          <w:rFonts w:ascii="Times New Roman" w:hAnsi="Times New Roman" w:cs="Times New Roman"/>
          <w:i/>
          <w:sz w:val="28"/>
          <w:szCs w:val="28"/>
        </w:rPr>
        <w:t>форме родительного падежа множественного числа.</w:t>
      </w:r>
    </w:p>
    <w:p w:rsidR="00384725" w:rsidRPr="00CD3ECC" w:rsidRDefault="00384725" w:rsidP="003847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25" w:rsidRPr="00CD3ECC" w:rsidRDefault="00384725" w:rsidP="003847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lastRenderedPageBreak/>
        <w:t>Апельсины, армяне, ботинки, гектары, граммы, грузины, киргизы, килограммы, комментаторы, мандарины, носки, осетины, партизаны, плечи, помидоры, рельсы, сапоги, свадьбы, солдаты, туфли, чулки, яблоки, яблони.</w:t>
      </w:r>
    </w:p>
    <w:p w:rsidR="00384725" w:rsidRPr="00CD3ECC" w:rsidRDefault="00384725" w:rsidP="00CD3ECC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D3ECC">
        <w:rPr>
          <w:rFonts w:ascii="Times New Roman" w:hAnsi="Times New Roman" w:cs="Times New Roman"/>
          <w:i/>
          <w:sz w:val="28"/>
          <w:szCs w:val="28"/>
        </w:rPr>
        <w:t>В приведенном ниже стихотворении найдите и исправьте грамматические ошибки.</w:t>
      </w:r>
    </w:p>
    <w:p w:rsidR="00384725" w:rsidRPr="00CD3ECC" w:rsidRDefault="00384725" w:rsidP="00384725">
      <w:pPr>
        <w:tabs>
          <w:tab w:val="left" w:pos="16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ab/>
      </w:r>
      <w:r w:rsidRPr="00CD3ECC">
        <w:rPr>
          <w:rFonts w:ascii="Times New Roman" w:hAnsi="Times New Roman" w:cs="Times New Roman"/>
          <w:sz w:val="28"/>
          <w:szCs w:val="28"/>
        </w:rPr>
        <w:tab/>
      </w:r>
      <w:r w:rsidRPr="00CD3ECC">
        <w:rPr>
          <w:rFonts w:ascii="Times New Roman" w:hAnsi="Times New Roman" w:cs="Times New Roman"/>
          <w:sz w:val="28"/>
          <w:szCs w:val="28"/>
        </w:rPr>
        <w:tab/>
        <w:t>Рыночные напевы</w:t>
      </w:r>
    </w:p>
    <w:p w:rsidR="00384725" w:rsidRPr="00CD3ECC" w:rsidRDefault="00384725" w:rsidP="00384725">
      <w:pPr>
        <w:tabs>
          <w:tab w:val="left" w:pos="16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ab/>
        <w:t>У казахов и монголов мы купили помидоров,</w:t>
      </w:r>
    </w:p>
    <w:p w:rsidR="00384725" w:rsidRPr="00CD3ECC" w:rsidRDefault="00384725" w:rsidP="00384725">
      <w:pPr>
        <w:tabs>
          <w:tab w:val="left" w:pos="16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ab/>
        <w:t xml:space="preserve">У узбеков и грузин </w:t>
      </w:r>
      <w:r w:rsidRPr="00CD3ECC">
        <w:rPr>
          <w:rFonts w:ascii="Times New Roman" w:hAnsi="Times New Roman" w:cs="Times New Roman"/>
          <w:sz w:val="28"/>
          <w:szCs w:val="28"/>
        </w:rPr>
        <w:sym w:font="Symbol" w:char="F02D"/>
      </w:r>
      <w:r w:rsidRPr="00CD3ECC">
        <w:rPr>
          <w:rFonts w:ascii="Times New Roman" w:hAnsi="Times New Roman" w:cs="Times New Roman"/>
          <w:sz w:val="28"/>
          <w:szCs w:val="28"/>
        </w:rPr>
        <w:t xml:space="preserve"> много-много апельсин,</w:t>
      </w:r>
    </w:p>
    <w:p w:rsidR="00384725" w:rsidRPr="00CD3ECC" w:rsidRDefault="00384725" w:rsidP="00384725">
      <w:pPr>
        <w:tabs>
          <w:tab w:val="left" w:pos="16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ab/>
        <w:t>У киргизов и армян мы купили баклажан.</w:t>
      </w:r>
    </w:p>
    <w:p w:rsidR="00384725" w:rsidRPr="00CD3ECC" w:rsidRDefault="00384725" w:rsidP="00384725">
      <w:pPr>
        <w:tabs>
          <w:tab w:val="left" w:pos="16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ab/>
        <w:t>Угадайте-ка, друзья, где ошибки сделал я?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84725" w:rsidRPr="00CD3ECC" w:rsidRDefault="00384725" w:rsidP="00CD3ECC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D3ECC">
        <w:rPr>
          <w:rFonts w:ascii="Times New Roman" w:hAnsi="Times New Roman" w:cs="Times New Roman"/>
          <w:i/>
          <w:sz w:val="28"/>
          <w:szCs w:val="28"/>
        </w:rPr>
        <w:t xml:space="preserve"> Образуйте словосочетания с данными предлогами.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1. Согласно (приказ, распоряжение, предписание, заявление, устав, закон, договор, соглашение, план).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2. Вопреки (сомнение, предсказание, обещание, совет).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3. Наперекор (судьба, враги, злые силы, расчеты).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4. Благодаря (забота, уход, случай, внимание, настойчивость, друзья, товарищи).</w:t>
      </w:r>
    </w:p>
    <w:p w:rsidR="00384725" w:rsidRPr="00CD3ECC" w:rsidRDefault="00CD3ECC" w:rsidP="00384725">
      <w:pPr>
        <w:shd w:val="clear" w:color="auto" w:fill="FFFFFF"/>
        <w:spacing w:line="223" w:lineRule="exact"/>
        <w:ind w:left="19" w:right="1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7. </w:t>
      </w:r>
      <w:r w:rsidR="00384725" w:rsidRPr="00CD3EC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Составьте предложения с приведёнными ниже предлогами. </w:t>
      </w:r>
      <w:r w:rsidR="00384725" w:rsidRPr="00CD3ECC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Объясните смысловые и стилистические различия между предлогами.</w:t>
      </w:r>
    </w:p>
    <w:p w:rsidR="00384725" w:rsidRPr="00CD3ECC" w:rsidRDefault="00384725" w:rsidP="00384725">
      <w:pPr>
        <w:shd w:val="clear" w:color="auto" w:fill="FFFFFF"/>
        <w:spacing w:before="84" w:line="223" w:lineRule="exact"/>
        <w:ind w:left="379"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Вследствие - ввиду - по причине - благодаря.</w:t>
      </w:r>
    </w:p>
    <w:p w:rsidR="00384725" w:rsidRPr="00CD3ECC" w:rsidRDefault="00384725" w:rsidP="00384725">
      <w:pPr>
        <w:shd w:val="clear" w:color="auto" w:fill="FFFFFF"/>
        <w:spacing w:line="223" w:lineRule="exact"/>
        <w:ind w:left="384"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Согласно - в связи.</w:t>
      </w:r>
    </w:p>
    <w:p w:rsidR="00384725" w:rsidRPr="00CD3ECC" w:rsidRDefault="00384725" w:rsidP="00384725">
      <w:pPr>
        <w:shd w:val="clear" w:color="auto" w:fill="FFFFFF"/>
        <w:spacing w:line="223" w:lineRule="exact"/>
        <w:ind w:left="382" w:firstLine="540"/>
        <w:rPr>
          <w:rFonts w:ascii="Times New Roman" w:hAnsi="Times New Roman" w:cs="Times New Roman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Вопреки - невзирая на – несмотря на.</w:t>
      </w:r>
    </w:p>
    <w:p w:rsidR="00384725" w:rsidRPr="00CD3ECC" w:rsidRDefault="00384725" w:rsidP="0038472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84725" w:rsidRPr="00CD3ECC" w:rsidRDefault="00384725" w:rsidP="00CD3ECC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CD3ECC">
        <w:rPr>
          <w:rFonts w:ascii="Times New Roman" w:hAnsi="Times New Roman" w:cs="Times New Roman"/>
          <w:i/>
          <w:sz w:val="28"/>
          <w:szCs w:val="28"/>
        </w:rPr>
        <w:t>Обратите внимание на употребление собирательных и количественных числительных, счетных существительных. Отредактируйте предложения, мотивируя изменения в тексте.</w:t>
      </w:r>
    </w:p>
    <w:p w:rsidR="00701B6B" w:rsidRPr="00CD3ECC" w:rsidRDefault="00384725" w:rsidP="00384725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 xml:space="preserve">1.Четверым молодым работницам присвоен очередной профессиональный разряд. 2. Так мы и живем: семь в одной комнате. 3. Во время перерыва в холле продолжают спорить. Подойдем поближе к этим троим студентам, послушаем, что они говорят. 4. Над этой темой работает пятеро научных </w:t>
      </w:r>
      <w:r w:rsidRPr="00CD3ECC">
        <w:rPr>
          <w:rFonts w:ascii="Times New Roman" w:hAnsi="Times New Roman" w:cs="Times New Roman"/>
          <w:sz w:val="28"/>
          <w:szCs w:val="28"/>
        </w:rPr>
        <w:lastRenderedPageBreak/>
        <w:t>сотрудников, о результатах они доложат на совещании. 5. Грамоту вручили А.Ф. Осиповой: ей исполняется восемь</w:t>
      </w:r>
    </w:p>
    <w:p w:rsidR="00185991" w:rsidRPr="00CD3ECC" w:rsidRDefault="00185991" w:rsidP="00701B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674B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</w:t>
      </w:r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братная связь:</w:t>
      </w:r>
      <w:r w:rsidR="00211F44">
        <w:rPr>
          <w:rFonts w:ascii="Times New Roman" w:hAnsi="Times New Roman" w:cs="Times New Roman"/>
          <w:sz w:val="28"/>
          <w:szCs w:val="28"/>
        </w:rPr>
        <w:t>Все</w:t>
      </w:r>
      <w:r w:rsidR="005A1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7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(рус.яз</w:t>
      </w:r>
      <w:r w:rsid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650C13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 xml:space="preserve">Срок до 01 </w:t>
      </w:r>
      <w:r w:rsidR="00211F44" w:rsidRPr="00614C85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.10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CD3ECC" w:rsidRPr="00CD3ECC" w:rsidRDefault="00CD3ECC" w:rsidP="00CD3EC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CD3ECC" w:rsidRPr="00CD3ECC" w:rsidRDefault="00CD3ECC" w:rsidP="00CD3EC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2. Кови Стивен Р. Семь навыков высокоэффективных людей. М., 1997.</w:t>
      </w:r>
    </w:p>
    <w:p w:rsidR="00CD3ECC" w:rsidRPr="00CD3ECC" w:rsidRDefault="00CD3ECC" w:rsidP="00CD3EC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3. Мицич П, Как проводить деловые беседы. М., 1987.</w:t>
      </w:r>
    </w:p>
    <w:p w:rsidR="00CD3ECC" w:rsidRPr="00CD3ECC" w:rsidRDefault="00CD3ECC" w:rsidP="00CD3EC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CD3ECC" w:rsidRPr="00CD3ECC" w:rsidRDefault="00CD3ECC" w:rsidP="00CD3EC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5. РуденскийЕ.В. Основы психотехнологии общения менеджера: Учеб. пособие. М., 1997.</w:t>
      </w:r>
    </w:p>
    <w:p w:rsidR="00CD3ECC" w:rsidRPr="00CD3ECC" w:rsidRDefault="00CD3ECC" w:rsidP="00CD3EC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6. Санталайнен Т. и др. Управление по результатам. М., 1993.</w:t>
      </w:r>
    </w:p>
    <w:p w:rsidR="00CD3ECC" w:rsidRPr="00CD3ECC" w:rsidRDefault="00CD3ECC" w:rsidP="00CD3EC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7. Сесмен З.Л. Дип С. Верный путь к успеху. 1600 советов менеджерам. М., 1995.</w:t>
      </w:r>
    </w:p>
    <w:p w:rsidR="008215E0" w:rsidRPr="008215E0" w:rsidRDefault="00CD3ECC" w:rsidP="00CD3ECC">
      <w:pPr>
        <w:tabs>
          <w:tab w:val="left" w:pos="0"/>
        </w:tabs>
        <w:suppressAutoHyphens/>
        <w:spacing w:after="0"/>
        <w:jc w:val="both"/>
        <w:rPr>
          <w:i/>
          <w:sz w:val="28"/>
          <w:szCs w:val="28"/>
        </w:rPr>
      </w:pPr>
      <w:r w:rsidRPr="00CD3ECC">
        <w:rPr>
          <w:rFonts w:ascii="Times New Roman" w:hAnsi="Times New Roman" w:cs="Times New Roman"/>
          <w:color w:val="000000" w:themeColor="text1"/>
          <w:sz w:val="28"/>
          <w:szCs w:val="28"/>
        </w:rPr>
        <w:t>8. Эрнст О. Слово предоставлено Вам (Практические рекомендации по ведению деловых бесед и переговоров) / Пер. с нем. М., 1988.</w:t>
      </w:r>
    </w:p>
    <w:p w:rsidR="008215E0" w:rsidRPr="008215E0" w:rsidRDefault="002862CA" w:rsidP="008215E0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кл. [Электронный ресурс]: Учебник / А.И. Власенков, Л.М. Рыбченкова.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доступа: </w:t>
      </w:r>
      <w:hyperlink r:id="rId8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t>2)  Греков В.Ф. Русскийязык.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доступа: </w:t>
      </w:r>
      <w:hyperlink r:id="rId9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- Режим доступа:</w:t>
      </w:r>
      <w:hyperlink r:id="rId10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>4) Гольцева Н.Г., Шамшина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Учебник- М.:  Просвещениие,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школа,-Х.:-1989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06F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[Электронный ресурс]- Режим доступа:</w:t>
      </w:r>
      <w:hyperlink r:id="rId11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Рубикон: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2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Грамма.ру: [Электронный ресурс] - Режим доступа: </w:t>
      </w:r>
      <w:hyperlink r:id="rId13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C8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BB" w:rsidRDefault="000249BB" w:rsidP="00211F44">
      <w:pPr>
        <w:spacing w:after="0" w:line="240" w:lineRule="auto"/>
      </w:pPr>
      <w:r>
        <w:separator/>
      </w:r>
    </w:p>
  </w:endnote>
  <w:endnote w:type="continuationSeparator" w:id="1">
    <w:p w:rsidR="000249BB" w:rsidRDefault="000249BB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BB" w:rsidRDefault="000249BB" w:rsidP="00211F44">
      <w:pPr>
        <w:spacing w:after="0" w:line="240" w:lineRule="auto"/>
      </w:pPr>
      <w:r>
        <w:separator/>
      </w:r>
    </w:p>
  </w:footnote>
  <w:footnote w:type="continuationSeparator" w:id="1">
    <w:p w:rsidR="000249BB" w:rsidRDefault="000249BB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31"/>
    <w:rsid w:val="000249BB"/>
    <w:rsid w:val="00045C38"/>
    <w:rsid w:val="00055CFB"/>
    <w:rsid w:val="000F37E5"/>
    <w:rsid w:val="00126708"/>
    <w:rsid w:val="00165386"/>
    <w:rsid w:val="00185991"/>
    <w:rsid w:val="00186C58"/>
    <w:rsid w:val="001A7916"/>
    <w:rsid w:val="001C5832"/>
    <w:rsid w:val="001E722B"/>
    <w:rsid w:val="00211F44"/>
    <w:rsid w:val="002862CA"/>
    <w:rsid w:val="002B711B"/>
    <w:rsid w:val="003120BE"/>
    <w:rsid w:val="00384725"/>
    <w:rsid w:val="003E7090"/>
    <w:rsid w:val="00447AF3"/>
    <w:rsid w:val="00491E1A"/>
    <w:rsid w:val="004A0731"/>
    <w:rsid w:val="00506B29"/>
    <w:rsid w:val="005A1FDF"/>
    <w:rsid w:val="005C688B"/>
    <w:rsid w:val="00600EE0"/>
    <w:rsid w:val="00614A82"/>
    <w:rsid w:val="00614C85"/>
    <w:rsid w:val="00650BA4"/>
    <w:rsid w:val="00650C13"/>
    <w:rsid w:val="00662DD6"/>
    <w:rsid w:val="006674B3"/>
    <w:rsid w:val="0068063B"/>
    <w:rsid w:val="006843CD"/>
    <w:rsid w:val="006D77DD"/>
    <w:rsid w:val="006F666B"/>
    <w:rsid w:val="00701B6B"/>
    <w:rsid w:val="00712E9B"/>
    <w:rsid w:val="00760C57"/>
    <w:rsid w:val="007C506F"/>
    <w:rsid w:val="008215E0"/>
    <w:rsid w:val="00826548"/>
    <w:rsid w:val="008377DA"/>
    <w:rsid w:val="00953107"/>
    <w:rsid w:val="00985426"/>
    <w:rsid w:val="009F0D3D"/>
    <w:rsid w:val="009F396F"/>
    <w:rsid w:val="00A05D40"/>
    <w:rsid w:val="00A64F06"/>
    <w:rsid w:val="00B646F8"/>
    <w:rsid w:val="00B67418"/>
    <w:rsid w:val="00B87DA2"/>
    <w:rsid w:val="00BB0E2B"/>
    <w:rsid w:val="00C12925"/>
    <w:rsid w:val="00C5081B"/>
    <w:rsid w:val="00C84CD0"/>
    <w:rsid w:val="00CD1648"/>
    <w:rsid w:val="00CD3ECC"/>
    <w:rsid w:val="00D93EA7"/>
    <w:rsid w:val="00E2710B"/>
    <w:rsid w:val="00EE0B23"/>
    <w:rsid w:val="00F63094"/>
    <w:rsid w:val="00F67098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rusl/rusl129.htm" TargetMode="External"/><Relationship Id="rId13" Type="http://schemas.openxmlformats.org/officeDocument/2006/relationships/hyperlink" Target="http://www.gramma.ru/R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lotozenja83@mail.ru" TargetMode="External"/><Relationship Id="rId12" Type="http://schemas.openxmlformats.org/officeDocument/2006/relationships/hyperlink" Target="http://www.gumer.info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ies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lleng.ru/edu/ruslang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rusl/rusl28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4212-5</cp:lastModifiedBy>
  <cp:revision>4</cp:revision>
  <dcterms:created xsi:type="dcterms:W3CDTF">2021-09-27T06:54:00Z</dcterms:created>
  <dcterms:modified xsi:type="dcterms:W3CDTF">2021-09-27T07:23:00Z</dcterms:modified>
</cp:coreProperties>
</file>